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D97" w:rsidRPr="005579A6" w:rsidRDefault="00832D97" w:rsidP="005579A6">
      <w:pPr>
        <w:bidi w:val="0"/>
        <w:ind w:left="-1"/>
        <w:jc w:val="both"/>
        <w:rPr>
          <w:sz w:val="36"/>
          <w:szCs w:val="36"/>
        </w:rPr>
      </w:pPr>
    </w:p>
    <w:p w:rsidR="005579A6" w:rsidRPr="005579A6" w:rsidRDefault="005579A6" w:rsidP="005579A6">
      <w:pPr>
        <w:bidi w:val="0"/>
        <w:ind w:left="-1"/>
        <w:jc w:val="both"/>
        <w:rPr>
          <w:sz w:val="36"/>
          <w:szCs w:val="36"/>
        </w:rPr>
      </w:pPr>
      <w:proofErr w:type="spellStart"/>
      <w:r w:rsidRPr="005579A6">
        <w:rPr>
          <w:sz w:val="36"/>
          <w:szCs w:val="36"/>
        </w:rPr>
        <w:t>Aboul</w:t>
      </w:r>
      <w:proofErr w:type="spellEnd"/>
      <w:r w:rsidRPr="005579A6">
        <w:rPr>
          <w:sz w:val="36"/>
          <w:szCs w:val="36"/>
        </w:rPr>
        <w:t xml:space="preserve"> </w:t>
      </w:r>
      <w:proofErr w:type="spellStart"/>
      <w:r w:rsidRPr="005579A6">
        <w:rPr>
          <w:sz w:val="36"/>
          <w:szCs w:val="36"/>
        </w:rPr>
        <w:t>Gheit's</w:t>
      </w:r>
      <w:proofErr w:type="spellEnd"/>
      <w:r w:rsidRPr="005579A6">
        <w:rPr>
          <w:sz w:val="36"/>
          <w:szCs w:val="36"/>
        </w:rPr>
        <w:t xml:space="preserve"> address at the meeting on the day after of the Gaza war</w:t>
      </w:r>
      <w:bookmarkStart w:id="0" w:name="_GoBack"/>
      <w:bookmarkEnd w:id="0"/>
    </w:p>
    <w:p w:rsidR="005579A6" w:rsidRPr="005579A6" w:rsidRDefault="005579A6" w:rsidP="005579A6">
      <w:pPr>
        <w:bidi w:val="0"/>
        <w:ind w:left="-1"/>
        <w:jc w:val="both"/>
        <w:rPr>
          <w:sz w:val="36"/>
          <w:szCs w:val="36"/>
        </w:rPr>
      </w:pPr>
    </w:p>
    <w:p w:rsidR="005579A6" w:rsidRPr="005579A6" w:rsidRDefault="005579A6" w:rsidP="005579A6">
      <w:pPr>
        <w:bidi w:val="0"/>
        <w:ind w:left="-1"/>
        <w:jc w:val="both"/>
        <w:rPr>
          <w:sz w:val="36"/>
          <w:szCs w:val="36"/>
        </w:rPr>
      </w:pPr>
      <w:r w:rsidRPr="005579A6">
        <w:rPr>
          <w:sz w:val="36"/>
          <w:szCs w:val="36"/>
        </w:rPr>
        <w:t>24</w:t>
      </w:r>
      <w:r w:rsidRPr="005579A6">
        <w:rPr>
          <w:sz w:val="36"/>
          <w:szCs w:val="36"/>
          <w:rtl/>
        </w:rPr>
        <w:t xml:space="preserve"> </w:t>
      </w:r>
      <w:r w:rsidRPr="005579A6">
        <w:rPr>
          <w:sz w:val="36"/>
          <w:szCs w:val="36"/>
        </w:rPr>
        <w:t>September 2025</w:t>
      </w:r>
    </w:p>
    <w:p w:rsidR="005579A6" w:rsidRPr="005579A6" w:rsidRDefault="005579A6" w:rsidP="005579A6">
      <w:pPr>
        <w:bidi w:val="0"/>
        <w:ind w:left="-1"/>
        <w:jc w:val="both"/>
        <w:rPr>
          <w:sz w:val="36"/>
          <w:szCs w:val="36"/>
        </w:rPr>
      </w:pPr>
    </w:p>
    <w:p w:rsidR="005579A6" w:rsidRPr="005579A6" w:rsidRDefault="005579A6" w:rsidP="005579A6">
      <w:pPr>
        <w:bidi w:val="0"/>
        <w:ind w:left="-1"/>
        <w:jc w:val="both"/>
        <w:rPr>
          <w:sz w:val="36"/>
          <w:szCs w:val="36"/>
        </w:rPr>
      </w:pPr>
    </w:p>
    <w:p w:rsidR="005579A6" w:rsidRPr="005579A6" w:rsidRDefault="005579A6" w:rsidP="005579A6">
      <w:pPr>
        <w:bidi w:val="0"/>
        <w:ind w:left="-1"/>
        <w:jc w:val="both"/>
        <w:rPr>
          <w:sz w:val="36"/>
          <w:szCs w:val="36"/>
        </w:rPr>
      </w:pPr>
    </w:p>
    <w:p w:rsidR="005579A6" w:rsidRPr="005579A6" w:rsidRDefault="005579A6" w:rsidP="005579A6">
      <w:pPr>
        <w:bidi w:val="0"/>
        <w:ind w:left="-1"/>
        <w:jc w:val="both"/>
        <w:rPr>
          <w:sz w:val="36"/>
          <w:szCs w:val="36"/>
        </w:rPr>
      </w:pPr>
      <w:r w:rsidRPr="005579A6">
        <w:rPr>
          <w:sz w:val="36"/>
          <w:szCs w:val="36"/>
        </w:rPr>
        <w:t>Mr. President</w:t>
      </w:r>
      <w:r w:rsidRPr="005579A6">
        <w:rPr>
          <w:sz w:val="36"/>
          <w:szCs w:val="36"/>
          <w:rtl/>
        </w:rPr>
        <w:t>,</w:t>
      </w:r>
    </w:p>
    <w:p w:rsidR="005579A6" w:rsidRPr="005579A6" w:rsidRDefault="005579A6" w:rsidP="005579A6">
      <w:pPr>
        <w:bidi w:val="0"/>
        <w:ind w:left="-1"/>
        <w:jc w:val="both"/>
        <w:rPr>
          <w:sz w:val="36"/>
          <w:szCs w:val="36"/>
        </w:rPr>
      </w:pPr>
    </w:p>
    <w:p w:rsidR="005579A6" w:rsidRPr="005579A6" w:rsidRDefault="005579A6" w:rsidP="005579A6">
      <w:pPr>
        <w:bidi w:val="0"/>
        <w:ind w:left="-1"/>
        <w:jc w:val="both"/>
        <w:rPr>
          <w:sz w:val="36"/>
          <w:szCs w:val="36"/>
        </w:rPr>
      </w:pPr>
      <w:r w:rsidRPr="005579A6">
        <w:rPr>
          <w:sz w:val="36"/>
          <w:szCs w:val="36"/>
        </w:rPr>
        <w:t>I wish to thank France for convening this important meeting</w:t>
      </w:r>
      <w:r w:rsidRPr="005579A6">
        <w:rPr>
          <w:sz w:val="36"/>
          <w:szCs w:val="36"/>
          <w:rtl/>
        </w:rPr>
        <w:t>.</w:t>
      </w:r>
    </w:p>
    <w:p w:rsidR="005579A6" w:rsidRPr="005579A6" w:rsidRDefault="005579A6" w:rsidP="005579A6">
      <w:pPr>
        <w:bidi w:val="0"/>
        <w:ind w:left="-1"/>
        <w:jc w:val="both"/>
        <w:rPr>
          <w:sz w:val="36"/>
          <w:szCs w:val="36"/>
        </w:rPr>
      </w:pPr>
    </w:p>
    <w:p w:rsidR="005579A6" w:rsidRPr="005579A6" w:rsidRDefault="005579A6" w:rsidP="005579A6">
      <w:pPr>
        <w:bidi w:val="0"/>
        <w:ind w:left="-1"/>
        <w:jc w:val="both"/>
        <w:rPr>
          <w:sz w:val="36"/>
          <w:szCs w:val="36"/>
        </w:rPr>
      </w:pPr>
      <w:r w:rsidRPr="005579A6">
        <w:rPr>
          <w:sz w:val="36"/>
          <w:szCs w:val="36"/>
        </w:rPr>
        <w:t xml:space="preserve">I believe we all share the objective of translating the principles of the New York Declaration into practical reality, through concrete steps to end Israel’s war of extermination against Gaza, ensure immediate access for humanitarian aid, and begin reconstruction and </w:t>
      </w:r>
      <w:proofErr w:type="spellStart"/>
      <w:r w:rsidRPr="005579A6">
        <w:rPr>
          <w:sz w:val="36"/>
          <w:szCs w:val="36"/>
        </w:rPr>
        <w:t>stabilisation</w:t>
      </w:r>
      <w:proofErr w:type="spellEnd"/>
      <w:r w:rsidRPr="005579A6">
        <w:rPr>
          <w:sz w:val="36"/>
          <w:szCs w:val="36"/>
        </w:rPr>
        <w:t xml:space="preserve"> efforts</w:t>
      </w:r>
      <w:r w:rsidRPr="005579A6">
        <w:rPr>
          <w:sz w:val="36"/>
          <w:szCs w:val="36"/>
          <w:rtl/>
        </w:rPr>
        <w:t>.</w:t>
      </w:r>
    </w:p>
    <w:p w:rsidR="005579A6" w:rsidRPr="005579A6" w:rsidRDefault="005579A6" w:rsidP="005579A6">
      <w:pPr>
        <w:bidi w:val="0"/>
        <w:ind w:left="-1"/>
        <w:jc w:val="both"/>
        <w:rPr>
          <w:sz w:val="36"/>
          <w:szCs w:val="36"/>
        </w:rPr>
      </w:pPr>
    </w:p>
    <w:p w:rsidR="005579A6" w:rsidRPr="005579A6" w:rsidRDefault="005579A6" w:rsidP="005579A6">
      <w:pPr>
        <w:bidi w:val="0"/>
        <w:ind w:left="-1"/>
        <w:jc w:val="both"/>
        <w:rPr>
          <w:sz w:val="36"/>
          <w:szCs w:val="36"/>
        </w:rPr>
      </w:pPr>
      <w:r w:rsidRPr="005579A6">
        <w:rPr>
          <w:sz w:val="36"/>
          <w:szCs w:val="36"/>
        </w:rPr>
        <w:t>In this regard, allow me to highlight a few brief points</w:t>
      </w:r>
      <w:r w:rsidRPr="005579A6">
        <w:rPr>
          <w:sz w:val="36"/>
          <w:szCs w:val="36"/>
          <w:rtl/>
        </w:rPr>
        <w:t>:</w:t>
      </w:r>
    </w:p>
    <w:p w:rsidR="005579A6" w:rsidRPr="005579A6" w:rsidRDefault="005579A6" w:rsidP="005579A6">
      <w:pPr>
        <w:bidi w:val="0"/>
        <w:ind w:left="-1"/>
        <w:jc w:val="both"/>
        <w:rPr>
          <w:sz w:val="36"/>
          <w:szCs w:val="36"/>
        </w:rPr>
      </w:pPr>
    </w:p>
    <w:p w:rsidR="005579A6" w:rsidRPr="005579A6" w:rsidRDefault="005579A6" w:rsidP="005579A6">
      <w:pPr>
        <w:bidi w:val="0"/>
        <w:ind w:left="-1"/>
        <w:jc w:val="both"/>
        <w:rPr>
          <w:sz w:val="36"/>
          <w:szCs w:val="36"/>
        </w:rPr>
      </w:pPr>
      <w:r w:rsidRPr="005579A6">
        <w:rPr>
          <w:sz w:val="36"/>
          <w:szCs w:val="36"/>
        </w:rPr>
        <w:t xml:space="preserve">First: The fundamental principle from which we must proceed is that any arrangements for the day after in Gaza must be directed towards implementing the two-state solution. This entails restoring the Palestinian Authority in Gaza to preserve the vital connection between Gaza and the West Bank as a single territorial unit embodying the Palestinian state. We see no alternative to a gradual yet decisive deployment of </w:t>
      </w:r>
      <w:r w:rsidRPr="005579A6">
        <w:rPr>
          <w:sz w:val="36"/>
          <w:szCs w:val="36"/>
        </w:rPr>
        <w:lastRenderedPageBreak/>
        <w:t>Palestinian Authority forces in Gaza to assume internal security and law-and-order responsibilities</w:t>
      </w:r>
      <w:r w:rsidRPr="005579A6">
        <w:rPr>
          <w:sz w:val="36"/>
          <w:szCs w:val="36"/>
          <w:rtl/>
        </w:rPr>
        <w:t>.</w:t>
      </w:r>
    </w:p>
    <w:p w:rsidR="005579A6" w:rsidRPr="005579A6" w:rsidRDefault="005579A6" w:rsidP="005579A6">
      <w:pPr>
        <w:bidi w:val="0"/>
        <w:ind w:left="-1"/>
        <w:jc w:val="both"/>
        <w:rPr>
          <w:sz w:val="36"/>
          <w:szCs w:val="36"/>
        </w:rPr>
      </w:pPr>
    </w:p>
    <w:p w:rsidR="005579A6" w:rsidRPr="005579A6" w:rsidRDefault="005579A6" w:rsidP="005579A6">
      <w:pPr>
        <w:bidi w:val="0"/>
        <w:ind w:left="-1"/>
        <w:jc w:val="both"/>
        <w:rPr>
          <w:sz w:val="36"/>
          <w:szCs w:val="36"/>
        </w:rPr>
      </w:pPr>
      <w:r w:rsidRPr="005579A6">
        <w:rPr>
          <w:sz w:val="36"/>
          <w:szCs w:val="36"/>
        </w:rPr>
        <w:t>Second: Israel must withdraw fully from the entire territory of the Gaza Strip, without any deductions from Palestinian land under the pretext of creating buffer zones or other pretexts devoid of legal or legitimate justification</w:t>
      </w:r>
      <w:r w:rsidRPr="005579A6">
        <w:rPr>
          <w:sz w:val="36"/>
          <w:szCs w:val="36"/>
          <w:rtl/>
        </w:rPr>
        <w:t>.</w:t>
      </w:r>
    </w:p>
    <w:p w:rsidR="005579A6" w:rsidRPr="005579A6" w:rsidRDefault="005579A6" w:rsidP="005579A6">
      <w:pPr>
        <w:bidi w:val="0"/>
        <w:ind w:left="-1"/>
        <w:jc w:val="both"/>
        <w:rPr>
          <w:sz w:val="36"/>
          <w:szCs w:val="36"/>
        </w:rPr>
      </w:pPr>
    </w:p>
    <w:p w:rsidR="005579A6" w:rsidRPr="005579A6" w:rsidRDefault="005579A6" w:rsidP="005579A6">
      <w:pPr>
        <w:bidi w:val="0"/>
        <w:ind w:left="-1"/>
        <w:jc w:val="both"/>
        <w:rPr>
          <w:sz w:val="36"/>
          <w:szCs w:val="36"/>
        </w:rPr>
      </w:pPr>
      <w:r w:rsidRPr="005579A6">
        <w:rPr>
          <w:sz w:val="36"/>
          <w:szCs w:val="36"/>
        </w:rPr>
        <w:t xml:space="preserve">Third: Any form of displacement is categorically and unequivocally rejected. Arrangements for the day after must </w:t>
      </w:r>
      <w:proofErr w:type="gramStart"/>
      <w:r w:rsidRPr="005579A6">
        <w:rPr>
          <w:sz w:val="36"/>
          <w:szCs w:val="36"/>
        </w:rPr>
        <w:t>take into account</w:t>
      </w:r>
      <w:proofErr w:type="gramEnd"/>
      <w:r w:rsidRPr="005579A6">
        <w:rPr>
          <w:sz w:val="36"/>
          <w:szCs w:val="36"/>
        </w:rPr>
        <w:t xml:space="preserve"> the need to confront Israeli plans—now evident to all—to push the Palestinian people out of the Strip. The Palestinian people will remain steadfast on their land in Gaza, and there can be no question of their expulsion</w:t>
      </w:r>
      <w:r w:rsidRPr="005579A6">
        <w:rPr>
          <w:sz w:val="36"/>
          <w:szCs w:val="36"/>
          <w:rtl/>
        </w:rPr>
        <w:t>.</w:t>
      </w:r>
    </w:p>
    <w:p w:rsidR="005579A6" w:rsidRPr="005579A6" w:rsidRDefault="005579A6" w:rsidP="005579A6">
      <w:pPr>
        <w:bidi w:val="0"/>
        <w:ind w:left="-1"/>
        <w:jc w:val="both"/>
        <w:rPr>
          <w:sz w:val="36"/>
          <w:szCs w:val="36"/>
        </w:rPr>
      </w:pPr>
    </w:p>
    <w:p w:rsidR="005579A6" w:rsidRPr="005579A6" w:rsidRDefault="005579A6" w:rsidP="005579A6">
      <w:pPr>
        <w:bidi w:val="0"/>
        <w:ind w:left="-1"/>
        <w:jc w:val="both"/>
        <w:rPr>
          <w:sz w:val="36"/>
          <w:szCs w:val="36"/>
        </w:rPr>
      </w:pPr>
      <w:r w:rsidRPr="005579A6">
        <w:rPr>
          <w:sz w:val="36"/>
          <w:szCs w:val="36"/>
        </w:rPr>
        <w:t xml:space="preserve">Fourth and finally: Appropriate conditions and a sound legal framework must be established for any temporary force tasked with </w:t>
      </w:r>
      <w:proofErr w:type="spellStart"/>
      <w:r w:rsidRPr="005579A6">
        <w:rPr>
          <w:sz w:val="36"/>
          <w:szCs w:val="36"/>
        </w:rPr>
        <w:t>stabilisation</w:t>
      </w:r>
      <w:proofErr w:type="spellEnd"/>
      <w:r w:rsidRPr="005579A6">
        <w:rPr>
          <w:sz w:val="36"/>
          <w:szCs w:val="36"/>
        </w:rPr>
        <w:t xml:space="preserve"> on an interim basis. Past experience demonstrates that a mandate issued by the Security Council offers the most effective framework for such a force, which must work closely and in coordination with the Palestinian Authority, enabling it to resume internal security responsibilities in Gaza and paving the way for the immediate launch of reconstruction efforts. The primary mission of this force must be to monitor the ceasefire and ensure full Israeli withdrawal</w:t>
      </w:r>
      <w:r w:rsidRPr="005579A6">
        <w:rPr>
          <w:sz w:val="36"/>
          <w:szCs w:val="36"/>
          <w:rtl/>
        </w:rPr>
        <w:t>.</w:t>
      </w:r>
    </w:p>
    <w:p w:rsidR="005579A6" w:rsidRPr="005579A6" w:rsidRDefault="005579A6" w:rsidP="005579A6">
      <w:pPr>
        <w:bidi w:val="0"/>
        <w:ind w:left="-1"/>
        <w:jc w:val="both"/>
        <w:rPr>
          <w:sz w:val="36"/>
          <w:szCs w:val="36"/>
        </w:rPr>
      </w:pPr>
    </w:p>
    <w:p w:rsidR="005579A6" w:rsidRPr="005579A6" w:rsidRDefault="005579A6" w:rsidP="005579A6">
      <w:pPr>
        <w:bidi w:val="0"/>
        <w:ind w:left="-1"/>
        <w:jc w:val="both"/>
        <w:rPr>
          <w:sz w:val="36"/>
          <w:szCs w:val="36"/>
          <w:rtl/>
        </w:rPr>
      </w:pPr>
      <w:r w:rsidRPr="005579A6">
        <w:rPr>
          <w:sz w:val="36"/>
          <w:szCs w:val="36"/>
        </w:rPr>
        <w:t>Thank you.</w:t>
      </w:r>
    </w:p>
    <w:p w:rsidR="00832D97" w:rsidRDefault="00832D97" w:rsidP="00D4503F">
      <w:pPr>
        <w:bidi w:val="0"/>
        <w:ind w:left="-1"/>
        <w:jc w:val="both"/>
        <w:rPr>
          <w:b/>
          <w:bCs/>
          <w:sz w:val="36"/>
          <w:szCs w:val="36"/>
          <w:u w:val="single"/>
          <w:rtl/>
        </w:rPr>
      </w:pPr>
    </w:p>
    <w:p w:rsidR="005830E3" w:rsidRPr="00712200" w:rsidRDefault="005830E3" w:rsidP="00D4503F">
      <w:pPr>
        <w:tabs>
          <w:tab w:val="left" w:pos="900"/>
        </w:tabs>
        <w:bidi w:val="0"/>
        <w:spacing w:before="240" w:line="640" w:lineRule="exact"/>
        <w:ind w:left="-1" w:firstLine="372"/>
        <w:jc w:val="both"/>
        <w:rPr>
          <w:sz w:val="30"/>
          <w:szCs w:val="30"/>
        </w:rPr>
      </w:pPr>
    </w:p>
    <w:sectPr w:rsidR="005830E3" w:rsidRPr="00712200" w:rsidSect="00760ABA">
      <w:headerReference w:type="default" r:id="rId7"/>
      <w:footerReference w:type="default" r:id="rId8"/>
      <w:pgSz w:w="11906" w:h="16838" w:code="9"/>
      <w:pgMar w:top="241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B13" w:rsidRDefault="00E03B13" w:rsidP="008471BF">
      <w:r>
        <w:separator/>
      </w:r>
    </w:p>
  </w:endnote>
  <w:endnote w:type="continuationSeparator" w:id="0">
    <w:p w:rsidR="00E03B13" w:rsidRDefault="00E03B13" w:rsidP="0084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58784797"/>
      <w:docPartObj>
        <w:docPartGallery w:val="Page Numbers (Bottom of Page)"/>
        <w:docPartUnique/>
      </w:docPartObj>
    </w:sdtPr>
    <w:sdtEndPr>
      <w:rPr>
        <w:noProof/>
      </w:rPr>
    </w:sdtEndPr>
    <w:sdtContent>
      <w:p w:rsidR="00980A89" w:rsidRDefault="00980A89">
        <w:pPr>
          <w:pStyle w:val="Footer"/>
          <w:jc w:val="center"/>
        </w:pPr>
        <w:r>
          <w:fldChar w:fldCharType="begin"/>
        </w:r>
        <w:r>
          <w:instrText xml:space="preserve"> PAGE   \* MERGEFORMAT </w:instrText>
        </w:r>
        <w:r>
          <w:fldChar w:fldCharType="separate"/>
        </w:r>
        <w:r w:rsidR="005F78FD">
          <w:rPr>
            <w:noProof/>
            <w:rtl/>
          </w:rPr>
          <w:t>1</w:t>
        </w:r>
        <w:r>
          <w:rPr>
            <w:noProof/>
          </w:rPr>
          <w:fldChar w:fldCharType="end"/>
        </w:r>
      </w:p>
    </w:sdtContent>
  </w:sdt>
  <w:p w:rsidR="008471BF" w:rsidRDefault="00847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B13" w:rsidRDefault="00E03B13" w:rsidP="008471BF">
      <w:r>
        <w:separator/>
      </w:r>
    </w:p>
  </w:footnote>
  <w:footnote w:type="continuationSeparator" w:id="0">
    <w:p w:rsidR="00E03B13" w:rsidRDefault="00E03B13" w:rsidP="00847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8FE" w:rsidRDefault="00760ABA">
    <w:pPr>
      <w:pStyle w:val="Header"/>
    </w:pPr>
    <w:r w:rsidRPr="00563FF5">
      <w:rPr>
        <w:noProof/>
        <w:lang w:bidi="ar-SA"/>
      </w:rPr>
      <w:drawing>
        <wp:anchor distT="0" distB="0" distL="114300" distR="114300" simplePos="0" relativeHeight="251662336" behindDoc="0" locked="0" layoutInCell="1" allowOverlap="1" wp14:anchorId="39F5EDBE" wp14:editId="2AAE748E">
          <wp:simplePos x="0" y="0"/>
          <wp:positionH relativeFrom="column">
            <wp:posOffset>4737735</wp:posOffset>
          </wp:positionH>
          <wp:positionV relativeFrom="paragraph">
            <wp:posOffset>-47625</wp:posOffset>
          </wp:positionV>
          <wp:extent cx="936625" cy="954405"/>
          <wp:effectExtent l="0" t="0" r="0" b="0"/>
          <wp:wrapNone/>
          <wp:docPr id="4" name="Picture 4"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الجامع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625"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28FE">
      <w:rPr>
        <w:noProof/>
        <w:rtl/>
        <w:lang w:bidi="ar-SA"/>
      </w:rPr>
      <mc:AlternateContent>
        <mc:Choice Requires="wps">
          <w:drawing>
            <wp:anchor distT="0" distB="0" distL="114300" distR="114300" simplePos="0" relativeHeight="251659264" behindDoc="1" locked="0" layoutInCell="1" allowOverlap="1" wp14:anchorId="63946316" wp14:editId="4EAA2C7E">
              <wp:simplePos x="0" y="0"/>
              <wp:positionH relativeFrom="column">
                <wp:posOffset>-295275</wp:posOffset>
              </wp:positionH>
              <wp:positionV relativeFrom="paragraph">
                <wp:posOffset>408940</wp:posOffset>
              </wp:positionV>
              <wp:extent cx="6715125" cy="9472930"/>
              <wp:effectExtent l="19050" t="19050" r="2857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9472930"/>
                      </a:xfrm>
                      <a:prstGeom prst="roundRect">
                        <a:avLst>
                          <a:gd name="adj" fmla="val 4384"/>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168C76" id="AutoShape 2" o:spid="_x0000_s1026" style="position:absolute;margin-left:-23.25pt;margin-top:32.2pt;width:528.75pt;height:7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" filled="f" strokeweight="2.25pt"/>
          </w:pict>
        </mc:Fallback>
      </mc:AlternateContent>
    </w:r>
    <w:r w:rsidR="009728FE" w:rsidRPr="009728FE">
      <w:rPr>
        <w:noProof/>
        <w:rtl/>
        <w:lang w:bidi="ar-SA"/>
      </w:rPr>
      <w:drawing>
        <wp:anchor distT="0" distB="0" distL="114300" distR="114300" simplePos="0" relativeHeight="251660288" behindDoc="0" locked="0" layoutInCell="1" allowOverlap="1" wp14:anchorId="6415E442" wp14:editId="36E2AE4A">
          <wp:simplePos x="0" y="0"/>
          <wp:positionH relativeFrom="column">
            <wp:posOffset>8742045</wp:posOffset>
          </wp:positionH>
          <wp:positionV relativeFrom="paragraph">
            <wp:posOffset>-47625</wp:posOffset>
          </wp:positionV>
          <wp:extent cx="936625" cy="954405"/>
          <wp:effectExtent l="0" t="0" r="0" b="0"/>
          <wp:wrapNone/>
          <wp:docPr id="12" name="Picture 12"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الجامع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625" cy="954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02D8C"/>
    <w:multiLevelType w:val="hybridMultilevel"/>
    <w:tmpl w:val="F9609A76"/>
    <w:lvl w:ilvl="0" w:tplc="0409000F">
      <w:start w:val="1"/>
      <w:numFmt w:val="decimal"/>
      <w:lvlText w:val="%1."/>
      <w:lvlJc w:val="left"/>
      <w:pPr>
        <w:ind w:left="296" w:hanging="360"/>
      </w:pPr>
    </w:lvl>
    <w:lvl w:ilvl="1" w:tplc="04090019" w:tentative="1">
      <w:start w:val="1"/>
      <w:numFmt w:val="lowerLetter"/>
      <w:lvlText w:val="%2."/>
      <w:lvlJc w:val="left"/>
      <w:pPr>
        <w:ind w:left="1016" w:hanging="360"/>
      </w:pPr>
    </w:lvl>
    <w:lvl w:ilvl="2" w:tplc="0409001B" w:tentative="1">
      <w:start w:val="1"/>
      <w:numFmt w:val="lowerRoman"/>
      <w:lvlText w:val="%3."/>
      <w:lvlJc w:val="right"/>
      <w:pPr>
        <w:ind w:left="1736" w:hanging="180"/>
      </w:pPr>
    </w:lvl>
    <w:lvl w:ilvl="3" w:tplc="0409000F" w:tentative="1">
      <w:start w:val="1"/>
      <w:numFmt w:val="decimal"/>
      <w:lvlText w:val="%4."/>
      <w:lvlJc w:val="left"/>
      <w:pPr>
        <w:ind w:left="2456" w:hanging="360"/>
      </w:pPr>
    </w:lvl>
    <w:lvl w:ilvl="4" w:tplc="04090019" w:tentative="1">
      <w:start w:val="1"/>
      <w:numFmt w:val="lowerLetter"/>
      <w:lvlText w:val="%5."/>
      <w:lvlJc w:val="left"/>
      <w:pPr>
        <w:ind w:left="3176" w:hanging="360"/>
      </w:pPr>
    </w:lvl>
    <w:lvl w:ilvl="5" w:tplc="0409001B" w:tentative="1">
      <w:start w:val="1"/>
      <w:numFmt w:val="lowerRoman"/>
      <w:lvlText w:val="%6."/>
      <w:lvlJc w:val="right"/>
      <w:pPr>
        <w:ind w:left="3896" w:hanging="180"/>
      </w:pPr>
    </w:lvl>
    <w:lvl w:ilvl="6" w:tplc="0409000F" w:tentative="1">
      <w:start w:val="1"/>
      <w:numFmt w:val="decimal"/>
      <w:lvlText w:val="%7."/>
      <w:lvlJc w:val="left"/>
      <w:pPr>
        <w:ind w:left="4616" w:hanging="360"/>
      </w:pPr>
    </w:lvl>
    <w:lvl w:ilvl="7" w:tplc="04090019" w:tentative="1">
      <w:start w:val="1"/>
      <w:numFmt w:val="lowerLetter"/>
      <w:lvlText w:val="%8."/>
      <w:lvlJc w:val="left"/>
      <w:pPr>
        <w:ind w:left="5336" w:hanging="360"/>
      </w:pPr>
    </w:lvl>
    <w:lvl w:ilvl="8" w:tplc="0409001B" w:tentative="1">
      <w:start w:val="1"/>
      <w:numFmt w:val="lowerRoman"/>
      <w:lvlText w:val="%9."/>
      <w:lvlJc w:val="right"/>
      <w:pPr>
        <w:ind w:left="60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0EA"/>
    <w:rsid w:val="00037963"/>
    <w:rsid w:val="00060A13"/>
    <w:rsid w:val="0007167A"/>
    <w:rsid w:val="00076A4D"/>
    <w:rsid w:val="000835D8"/>
    <w:rsid w:val="00091BDA"/>
    <w:rsid w:val="00107A34"/>
    <w:rsid w:val="001329AD"/>
    <w:rsid w:val="00165F5F"/>
    <w:rsid w:val="00182241"/>
    <w:rsid w:val="00201F52"/>
    <w:rsid w:val="002A42E4"/>
    <w:rsid w:val="00325848"/>
    <w:rsid w:val="0038226D"/>
    <w:rsid w:val="0038519B"/>
    <w:rsid w:val="0039685F"/>
    <w:rsid w:val="003F1440"/>
    <w:rsid w:val="0043525F"/>
    <w:rsid w:val="00444349"/>
    <w:rsid w:val="00447E01"/>
    <w:rsid w:val="00463E47"/>
    <w:rsid w:val="00477689"/>
    <w:rsid w:val="004816EB"/>
    <w:rsid w:val="004827EA"/>
    <w:rsid w:val="005579A6"/>
    <w:rsid w:val="00562E88"/>
    <w:rsid w:val="005830E3"/>
    <w:rsid w:val="005C5CC7"/>
    <w:rsid w:val="005D707A"/>
    <w:rsid w:val="005F2452"/>
    <w:rsid w:val="005F78FD"/>
    <w:rsid w:val="00601D37"/>
    <w:rsid w:val="006B60C8"/>
    <w:rsid w:val="006D7BF5"/>
    <w:rsid w:val="00712200"/>
    <w:rsid w:val="007155C4"/>
    <w:rsid w:val="0073508F"/>
    <w:rsid w:val="00750A83"/>
    <w:rsid w:val="00760ABA"/>
    <w:rsid w:val="00806C10"/>
    <w:rsid w:val="00814B1D"/>
    <w:rsid w:val="00832D97"/>
    <w:rsid w:val="008471BF"/>
    <w:rsid w:val="00864E33"/>
    <w:rsid w:val="008C218B"/>
    <w:rsid w:val="0092763B"/>
    <w:rsid w:val="0096019E"/>
    <w:rsid w:val="009728FE"/>
    <w:rsid w:val="00980A89"/>
    <w:rsid w:val="009953EC"/>
    <w:rsid w:val="00A13BCE"/>
    <w:rsid w:val="00A773BE"/>
    <w:rsid w:val="00AC10EA"/>
    <w:rsid w:val="00AF5680"/>
    <w:rsid w:val="00B27CB9"/>
    <w:rsid w:val="00BA159E"/>
    <w:rsid w:val="00BD007A"/>
    <w:rsid w:val="00CA5D8E"/>
    <w:rsid w:val="00CB4368"/>
    <w:rsid w:val="00CD0645"/>
    <w:rsid w:val="00D4503F"/>
    <w:rsid w:val="00D71445"/>
    <w:rsid w:val="00D81183"/>
    <w:rsid w:val="00D92D1C"/>
    <w:rsid w:val="00DA2EC4"/>
    <w:rsid w:val="00DB649A"/>
    <w:rsid w:val="00E03B13"/>
    <w:rsid w:val="00E910F5"/>
    <w:rsid w:val="00F07278"/>
    <w:rsid w:val="00F32784"/>
    <w:rsid w:val="00F6784D"/>
    <w:rsid w:val="00F82A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3AD1"/>
  <w15:chartTrackingRefBased/>
  <w15:docId w15:val="{989C4F43-DE09-4983-B393-6F256553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0EA"/>
    <w:pPr>
      <w:bidi/>
      <w:spacing w:after="0" w:line="240" w:lineRule="auto"/>
    </w:pPr>
    <w:rPr>
      <w:rFonts w:ascii="Tahoma" w:eastAsia="Times New Roman" w:hAnsi="Tahoma" w:cs="Simplified Arabic"/>
      <w:sz w:val="20"/>
      <w:szCs w:val="20"/>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183"/>
    <w:pPr>
      <w:bidi w:val="0"/>
      <w:spacing w:after="160" w:line="259" w:lineRule="auto"/>
      <w:ind w:left="720"/>
      <w:contextualSpacing/>
    </w:pPr>
    <w:rPr>
      <w:rFonts w:asciiTheme="minorHAnsi" w:eastAsiaTheme="minorHAnsi" w:hAnsiTheme="minorHAnsi" w:cstheme="minorBidi"/>
      <w:sz w:val="22"/>
      <w:szCs w:val="22"/>
      <w:lang w:bidi="ar-SA"/>
    </w:rPr>
  </w:style>
  <w:style w:type="paragraph" w:styleId="BalloonText">
    <w:name w:val="Balloon Text"/>
    <w:basedOn w:val="Normal"/>
    <w:link w:val="BalloonTextChar"/>
    <w:uiPriority w:val="99"/>
    <w:semiHidden/>
    <w:unhideWhenUsed/>
    <w:rsid w:val="00A77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3BE"/>
    <w:rPr>
      <w:rFonts w:ascii="Segoe UI" w:eastAsia="Times New Roman" w:hAnsi="Segoe UI" w:cs="Segoe UI"/>
      <w:sz w:val="18"/>
      <w:szCs w:val="18"/>
      <w:lang w:bidi="ar-EG"/>
    </w:rPr>
  </w:style>
  <w:style w:type="paragraph" w:styleId="Header">
    <w:name w:val="header"/>
    <w:basedOn w:val="Normal"/>
    <w:link w:val="HeaderChar"/>
    <w:uiPriority w:val="99"/>
    <w:unhideWhenUsed/>
    <w:rsid w:val="008471BF"/>
    <w:pPr>
      <w:tabs>
        <w:tab w:val="center" w:pos="4320"/>
        <w:tab w:val="right" w:pos="8640"/>
      </w:tabs>
    </w:pPr>
  </w:style>
  <w:style w:type="character" w:customStyle="1" w:styleId="HeaderChar">
    <w:name w:val="Header Char"/>
    <w:basedOn w:val="DefaultParagraphFont"/>
    <w:link w:val="Header"/>
    <w:uiPriority w:val="99"/>
    <w:rsid w:val="008471BF"/>
    <w:rPr>
      <w:rFonts w:ascii="Tahoma" w:eastAsia="Times New Roman" w:hAnsi="Tahoma" w:cs="Simplified Arabic"/>
      <w:sz w:val="20"/>
      <w:szCs w:val="20"/>
      <w:lang w:bidi="ar-EG"/>
    </w:rPr>
  </w:style>
  <w:style w:type="paragraph" w:styleId="Footer">
    <w:name w:val="footer"/>
    <w:basedOn w:val="Normal"/>
    <w:link w:val="FooterChar"/>
    <w:uiPriority w:val="99"/>
    <w:unhideWhenUsed/>
    <w:rsid w:val="008471BF"/>
    <w:pPr>
      <w:tabs>
        <w:tab w:val="center" w:pos="4320"/>
        <w:tab w:val="right" w:pos="8640"/>
      </w:tabs>
    </w:pPr>
  </w:style>
  <w:style w:type="character" w:customStyle="1" w:styleId="FooterChar">
    <w:name w:val="Footer Char"/>
    <w:basedOn w:val="DefaultParagraphFont"/>
    <w:link w:val="Footer"/>
    <w:uiPriority w:val="99"/>
    <w:rsid w:val="008471BF"/>
    <w:rPr>
      <w:rFonts w:ascii="Tahoma" w:eastAsia="Times New Roman" w:hAnsi="Tahoma" w:cs="Simplified Arabic"/>
      <w:sz w:val="20"/>
      <w:szCs w:val="2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37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5C0D26320FBDF468A5EB93E766E5F32" ma:contentTypeVersion="5" ma:contentTypeDescription="Upload an image." ma:contentTypeScope="" ma:versionID="55010b89c9a4a9b5f17b23fdf718fa7b">
  <xsd:schema xmlns:xsd="http://www.w3.org/2001/XMLSchema" xmlns:xs="http://www.w3.org/2001/XMLSchema" xmlns:p="http://schemas.microsoft.com/office/2006/metadata/properties" xmlns:ns1="http://schemas.microsoft.com/sharepoint/v3" xmlns:ns2="753BA37D-8ABC-47E4-A1F6-12F88C3A086F" xmlns:ns3="FAE1198E-28A9-4708-8312-96B7EB4D31D6" xmlns:ns4="http://schemas.microsoft.com/sharepoint/v3/fields" targetNamespace="http://schemas.microsoft.com/office/2006/metadata/properties" ma:root="true" ma:fieldsID="56202d5fc6349469fe495d8fed10d297" ns1:_="" ns2:_="" ns3:_="" ns4:_="">
    <xsd:import namespace="http://schemas.microsoft.com/sharepoint/v3"/>
    <xsd:import namespace="753BA37D-8ABC-47E4-A1F6-12F88C3A086F"/>
    <xsd:import namespace="FAE1198E-28A9-4708-8312-96B7EB4D31D6"/>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3:ThumbnailExists" minOccurs="0"/>
                <xsd:element ref="ns3:PreviewExists" minOccurs="0"/>
                <xsd:element ref="ns3:ImageWidth" minOccurs="0"/>
                <xsd:element ref="ns3:ImageHeight" minOccurs="0"/>
                <xsd:element ref="ns2:ImageCreateDate" minOccurs="0"/>
                <xsd:element ref="ns4:wic_System_Copyright" minOccurs="0"/>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element name="VariationsItemGroupID" ma:index="29"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BA37D-8ABC-47E4-A1F6-12F88C3A086F" elementFormDefault="qualified">
    <xsd:import namespace="http://schemas.microsoft.com/office/2006/documentManagement/types"/>
    <xsd:import namespace="http://schemas.microsoft.com/office/infopath/2007/PartnerControls"/>
    <xsd:element name="ImageCreateDate" ma:index="25" nillable="true" ma:displayName="Date Picture Taken" ma:descriptio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E1198E-28A9-4708-8312-96B7EB4D31D6"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internalName="ThumbnailExists" ma:readOnly="true">
      <xsd:simpleType>
        <xsd:restriction base="dms:Boolean"/>
      </xsd:simpleType>
    </xsd:element>
    <xsd:element name="PreviewExists" ma:index="19" nillable="true" ma:displayName="Preview Exists" ma:default="FALS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 xsi:nil="true"/>
    <ImageCreateDate xmlns="753BA37D-8ABC-47E4-A1F6-12F88C3A086F"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72CFC017-61E5-4E5C-8BDA-39303AF3B96E}"/>
</file>

<file path=customXml/itemProps2.xml><?xml version="1.0" encoding="utf-8"?>
<ds:datastoreItem xmlns:ds="http://schemas.openxmlformats.org/officeDocument/2006/customXml" ds:itemID="{54661A98-3E92-43D9-90B1-A6A06445EAE1}"/>
</file>

<file path=customXml/itemProps3.xml><?xml version="1.0" encoding="utf-8"?>
<ds:datastoreItem xmlns:ds="http://schemas.openxmlformats.org/officeDocument/2006/customXml" ds:itemID="{8E7DBA7A-B9B2-40DC-A778-7DE6B626ABEF}"/>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Noha Sobhy Aiad</dc:creator>
  <cp:keywords/>
  <dc:description/>
  <cp:lastModifiedBy>Fatma Soliman Mohamed Nour Halawa</cp:lastModifiedBy>
  <cp:revision>2</cp:revision>
  <cp:lastPrinted>2024-09-08T08:27:00Z</cp:lastPrinted>
  <dcterms:created xsi:type="dcterms:W3CDTF">2025-09-23T17:23:00Z</dcterms:created>
  <dcterms:modified xsi:type="dcterms:W3CDTF">2025-09-23T17:23:00Z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0x0101009148F5A04DDD49CBA7127AADA5FB792B00AADE34325A8B49CDA8BB4DB53328F2140055C0D26320FBDF468A5EB93E766E5F32</vt:lpwstr>
  </property>
</Properties>
</file>