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bookmarkStart w:id="0" w:name="_GoBack"/>
      <w:bookmarkEnd w:id="0"/>
      <w:r>
        <w:rPr>
          <w:sz w:val="44"/>
          <w:szCs w:val="44"/>
          <w:rtl/>
        </w:rPr>
        <w:t>السيد الرئيس</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rFonts w:ascii="Times New Roman" w:hAnsi="Times New Roman" w:hint="default"/>
          <w:sz w:val="44"/>
          <w:szCs w:val="44"/>
        </w:rPr>
        <w:t> </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أود أن أتقدم بالشكر لفرنسا على الدعوة لهذا الاجتماع الهام</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 xml:space="preserve">أعتقد أننا نشترك جميعاً في هدف تحويل مبادئ إعلان نيويورك إلى واقع عملي، وخطوات محددة لإنهاء حرب الإبادة التي تشنها إسرائيل على غزة، وإدخال المساعدات بشكل فوري والبدء بجهود إعادة </w:t>
      </w:r>
      <w:r>
        <w:rPr>
          <w:sz w:val="44"/>
          <w:szCs w:val="44"/>
          <w:rtl/>
        </w:rPr>
        <w:t>الإعمار وإعادة الاستقرار</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وفي هذا الصدد اسمحوا لي أن أشارككم عدداً من النقاط المختصرة</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أولاً</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المبدأ الأساسي الذي يتعين الانطلاق منه هو أن تصب أي ترتيبات لليوم التالي في غزة في اتجاه تنفيذ حل الدولتين</w:t>
      </w:r>
      <w:r>
        <w:rPr>
          <w:rFonts w:ascii="Times New Roman" w:hAnsi="Times New Roman"/>
          <w:sz w:val="44"/>
          <w:szCs w:val="44"/>
          <w:rtl/>
        </w:rPr>
        <w:t xml:space="preserve">.. </w:t>
      </w:r>
      <w:r>
        <w:rPr>
          <w:sz w:val="44"/>
          <w:szCs w:val="44"/>
          <w:rtl/>
        </w:rPr>
        <w:t>وهو ما يعني استعادة السلطة الفلسطينية في غزة من أجل ال</w:t>
      </w:r>
      <w:r>
        <w:rPr>
          <w:sz w:val="44"/>
          <w:szCs w:val="44"/>
          <w:rtl/>
        </w:rPr>
        <w:t>حفاظ على الاتصال الضروري بين غزة والضفة كوحدة إقليمية واحدة تُجسد الدولة الفلسطينية</w:t>
      </w:r>
      <w:r>
        <w:rPr>
          <w:rFonts w:ascii="Times New Roman" w:hAnsi="Times New Roman"/>
          <w:sz w:val="44"/>
          <w:szCs w:val="44"/>
          <w:rtl/>
        </w:rPr>
        <w:t xml:space="preserve">... </w:t>
      </w:r>
      <w:r>
        <w:rPr>
          <w:sz w:val="44"/>
          <w:szCs w:val="44"/>
          <w:rtl/>
        </w:rPr>
        <w:t>ولا نتصور أن هناك بديلاً آخر عن وجود تدريجي، ولكن على نحو حاسم، لقوات السلطة الفلسطينية في غزة، وتوليها مهام الأمن الداخلي وفرض القانون والنظام</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rFonts w:ascii="Times New Roman" w:hAnsi="Times New Roman" w:hint="default"/>
          <w:sz w:val="44"/>
          <w:szCs w:val="44"/>
        </w:rPr>
        <w:t> </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ثانياً</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يتعين أن يتحقق</w:t>
      </w:r>
      <w:r>
        <w:rPr>
          <w:sz w:val="44"/>
          <w:szCs w:val="44"/>
          <w:rtl/>
        </w:rPr>
        <w:t xml:space="preserve"> انسحاب إسرائيلي من كامل أراضي القطاع</w:t>
      </w:r>
      <w:r>
        <w:rPr>
          <w:rFonts w:ascii="Times New Roman" w:hAnsi="Times New Roman"/>
          <w:sz w:val="44"/>
          <w:szCs w:val="44"/>
          <w:rtl/>
        </w:rPr>
        <w:t xml:space="preserve">.. </w:t>
      </w:r>
      <w:r>
        <w:rPr>
          <w:sz w:val="44"/>
          <w:szCs w:val="44"/>
          <w:rtl/>
        </w:rPr>
        <w:t>ومن دون أي استقطاعات من الأراضي الفلسطينية تحت ذريعة انشاء مناطق عازلة او غير ذلك من الحجج العارية من أي منطق قانوني أو شرعي</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rFonts w:ascii="Times New Roman" w:hAnsi="Times New Roman" w:hint="default"/>
          <w:sz w:val="44"/>
          <w:szCs w:val="44"/>
        </w:rPr>
        <w:t> </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ثالثاً</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إن أي شكل من أشكال التهجير مرفوض كُلياً وبشكل كامل</w:t>
      </w:r>
      <w:r>
        <w:rPr>
          <w:rFonts w:ascii="Times New Roman" w:hAnsi="Times New Roman"/>
          <w:sz w:val="44"/>
          <w:szCs w:val="44"/>
          <w:rtl/>
        </w:rPr>
        <w:t xml:space="preserve">... </w:t>
      </w:r>
      <w:r>
        <w:rPr>
          <w:sz w:val="44"/>
          <w:szCs w:val="44"/>
          <w:rtl/>
        </w:rPr>
        <w:t>ويتعين على ترتيبات اليوم ا</w:t>
      </w:r>
      <w:r>
        <w:rPr>
          <w:sz w:val="44"/>
          <w:szCs w:val="44"/>
          <w:rtl/>
        </w:rPr>
        <w:t xml:space="preserve">لتالي أن تأخذ بعين الاعتبار مواجهة خطط إسرائيلية صارت مكشوفة لنا جميعا لدفع الشعب الفلسطيني لمغادرة </w:t>
      </w:r>
      <w:r>
        <w:rPr>
          <w:sz w:val="44"/>
          <w:szCs w:val="44"/>
          <w:rtl/>
        </w:rPr>
        <w:lastRenderedPageBreak/>
        <w:t>القطاع</w:t>
      </w:r>
      <w:r>
        <w:rPr>
          <w:rFonts w:ascii="Times New Roman" w:hAnsi="Times New Roman"/>
          <w:sz w:val="44"/>
          <w:szCs w:val="44"/>
          <w:rtl/>
        </w:rPr>
        <w:t xml:space="preserve">... </w:t>
      </w:r>
      <w:r>
        <w:rPr>
          <w:sz w:val="44"/>
          <w:szCs w:val="44"/>
          <w:rtl/>
        </w:rPr>
        <w:t>سوف يبقى الشعب الفلسطيني على أرضه في غزة ولا مجال لإخراجه منها</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rFonts w:ascii="Times New Roman" w:hAnsi="Times New Roman" w:hint="default"/>
          <w:sz w:val="44"/>
          <w:szCs w:val="44"/>
        </w:rPr>
        <w:t> </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رابعاً وأخيراً</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يتعين توفير الظروف المناسبة، والأساس القانوني السليم، لأية قوة م</w:t>
      </w:r>
      <w:r>
        <w:rPr>
          <w:sz w:val="44"/>
          <w:szCs w:val="44"/>
          <w:rtl/>
        </w:rPr>
        <w:t>ؤقتة تتولى مهام تثبيت الاستقرار بشكل انتقالي</w:t>
      </w:r>
      <w:r>
        <w:rPr>
          <w:rFonts w:ascii="Times New Roman" w:hAnsi="Times New Roman"/>
          <w:sz w:val="44"/>
          <w:szCs w:val="44"/>
          <w:rtl/>
        </w:rPr>
        <w:t xml:space="preserve">... </w:t>
      </w:r>
      <w:r>
        <w:rPr>
          <w:sz w:val="44"/>
          <w:szCs w:val="44"/>
          <w:rtl/>
        </w:rPr>
        <w:t>وتشير الخبرات السابقة إلى أن التفويض الصادر من مجلس الأمن يُمثل البديل الأفضل لهذه القوة التي يتعين أن تعمل بشكل وثيق ومنسق مع السلطة الفلسطينية، وبغرض تمكينها من استعادة مهام الأمن الداخلي في غزة</w:t>
      </w:r>
      <w:r>
        <w:rPr>
          <w:rFonts w:ascii="Times New Roman" w:hAnsi="Times New Roman"/>
          <w:sz w:val="44"/>
          <w:szCs w:val="44"/>
          <w:rtl/>
        </w:rPr>
        <w:t xml:space="preserve">.. </w:t>
      </w:r>
      <w:r>
        <w:rPr>
          <w:sz w:val="44"/>
          <w:szCs w:val="44"/>
          <w:rtl/>
        </w:rPr>
        <w:t>وتهيئة ال</w:t>
      </w:r>
      <w:r>
        <w:rPr>
          <w:sz w:val="44"/>
          <w:szCs w:val="44"/>
          <w:rtl/>
        </w:rPr>
        <w:t>سبيل للبدء في جهود إعادة الإعمار بشكل فوري</w:t>
      </w:r>
      <w:r>
        <w:rPr>
          <w:rFonts w:ascii="Times New Roman" w:hAnsi="Times New Roman"/>
          <w:sz w:val="44"/>
          <w:szCs w:val="44"/>
          <w:rtl/>
        </w:rPr>
        <w:t xml:space="preserve">.. </w:t>
      </w:r>
      <w:r>
        <w:rPr>
          <w:sz w:val="44"/>
          <w:szCs w:val="44"/>
          <w:rtl/>
        </w:rPr>
        <w:t xml:space="preserve">مع العلم بأن المهمة الأولى لهذه القوة المفترضة ستتمثل </w:t>
      </w:r>
      <w:proofErr w:type="gramStart"/>
      <w:r>
        <w:rPr>
          <w:sz w:val="44"/>
          <w:szCs w:val="44"/>
          <w:rtl/>
        </w:rPr>
        <w:t>أساساً  في</w:t>
      </w:r>
      <w:proofErr w:type="gramEnd"/>
      <w:r>
        <w:rPr>
          <w:sz w:val="44"/>
          <w:szCs w:val="44"/>
          <w:rtl/>
        </w:rPr>
        <w:t xml:space="preserve"> مراقبة وقف إطلاق النار وتحقيق الانسحاب الإسرائيلي الكامل</w:t>
      </w:r>
      <w:r>
        <w:rPr>
          <w:rFonts w:ascii="Times New Roman" w:hAnsi="Times New Roman"/>
          <w:sz w:val="44"/>
          <w:szCs w:val="44"/>
          <w:rtl/>
        </w:rPr>
        <w:t>.</w:t>
      </w:r>
    </w:p>
    <w:p w:rsidR="00701BB9" w:rsidRDefault="00C662B9">
      <w:pPr>
        <w:pStyle w:val="Default"/>
        <w:suppressAutoHyphens/>
        <w:bidi/>
        <w:spacing w:before="0" w:line="240" w:lineRule="auto"/>
        <w:ind w:firstLine="720"/>
        <w:rPr>
          <w:rFonts w:ascii="Times New Roman" w:eastAsia="Times New Roman" w:hAnsi="Times New Roman" w:cs="Times New Roman" w:hint="default"/>
          <w:sz w:val="44"/>
          <w:szCs w:val="44"/>
          <w:rtl/>
        </w:rPr>
      </w:pPr>
      <w:r>
        <w:rPr>
          <w:sz w:val="44"/>
          <w:szCs w:val="44"/>
          <w:rtl/>
        </w:rPr>
        <w:t>شكراً لكم</w:t>
      </w:r>
      <w:r>
        <w:rPr>
          <w:rFonts w:ascii="Times New Roman" w:hAnsi="Times New Roman"/>
          <w:sz w:val="44"/>
          <w:szCs w:val="44"/>
          <w:rtl/>
        </w:rPr>
        <w:t xml:space="preserve">. </w:t>
      </w:r>
      <w:r>
        <w:rPr>
          <w:rFonts w:ascii="Times New Roman" w:hAnsi="Times New Roman" w:hint="default"/>
          <w:sz w:val="44"/>
          <w:szCs w:val="44"/>
        </w:rPr>
        <w:t>         </w:t>
      </w:r>
    </w:p>
    <w:p w:rsidR="00701BB9" w:rsidRDefault="00C662B9">
      <w:pPr>
        <w:pStyle w:val="Default"/>
        <w:suppressAutoHyphens/>
        <w:bidi/>
        <w:spacing w:before="0" w:line="240" w:lineRule="auto"/>
        <w:ind w:firstLine="720"/>
        <w:rPr>
          <w:rFonts w:hint="default"/>
          <w:rtl/>
        </w:rPr>
      </w:pPr>
      <w:r>
        <w:rPr>
          <w:rFonts w:ascii="Times New Roman" w:hAnsi="Times New Roman" w:hint="default"/>
          <w:sz w:val="44"/>
          <w:szCs w:val="44"/>
        </w:rPr>
        <w:t> </w:t>
      </w:r>
    </w:p>
    <w:sectPr w:rsidR="00701BB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2B9" w:rsidRDefault="00C662B9">
      <w:r>
        <w:separator/>
      </w:r>
    </w:p>
  </w:endnote>
  <w:endnote w:type="continuationSeparator" w:id="0">
    <w:p w:rsidR="00C662B9" w:rsidRDefault="00C6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BB9" w:rsidRDefault="00701B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2B9" w:rsidRDefault="00C662B9">
      <w:r>
        <w:separator/>
      </w:r>
    </w:p>
  </w:footnote>
  <w:footnote w:type="continuationSeparator" w:id="0">
    <w:p w:rsidR="00C662B9" w:rsidRDefault="00C66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BB9" w:rsidRDefault="00701B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B9"/>
    <w:rsid w:val="00701BB9"/>
    <w:rsid w:val="00893F18"/>
    <w:rsid w:val="00C6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107B9-5AC5-4C71-B50C-6F5DFCE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Arial Unicode MS" w:hAnsi="Arial Unicode MS" w:cs="Arial Unicode MS" w:hint="cs"/>
      <w:color w:val="000000"/>
      <w:sz w:val="26"/>
      <w:szCs w:val="26"/>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9AAF0-2AA4-49DE-AFE6-0084FBC7EDF6}"/>
</file>

<file path=customXml/itemProps2.xml><?xml version="1.0" encoding="utf-8"?>
<ds:datastoreItem xmlns:ds="http://schemas.openxmlformats.org/officeDocument/2006/customXml" ds:itemID="{819219A7-B1D3-42FC-AE67-76A9F4EA0F5A}"/>
</file>

<file path=customXml/itemProps3.xml><?xml version="1.0" encoding="utf-8"?>
<ds:datastoreItem xmlns:ds="http://schemas.openxmlformats.org/officeDocument/2006/customXml" ds:itemID="{5B50D140-885E-44E1-AE4A-E5BD4D96F1C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Soliman Mohamed Nour Halawa</dc:creator>
  <cp:lastModifiedBy>Fatma Soliman Mohamed Nour Halawa</cp:lastModifiedBy>
  <cp:revision>2</cp:revision>
  <dcterms:created xsi:type="dcterms:W3CDTF">2025-09-23T17:01:00Z</dcterms:created>
  <dcterms:modified xsi:type="dcterms:W3CDTF">2025-09-23T17:01:00Z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